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31643E14" w14:textId="77777777" w:rsidR="00A47C32" w:rsidRDefault="00A47C32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sz w:val="28"/>
          <w:szCs w:val="28"/>
        </w:rPr>
      </w:pPr>
      <w:r w:rsidRPr="00A47C32">
        <w:rPr>
          <w:sz w:val="28"/>
          <w:szCs w:val="28"/>
        </w:rPr>
        <w:t xml:space="preserve">Międzygminny Związek Gospodarki </w:t>
      </w:r>
    </w:p>
    <w:p w14:paraId="6F24B7B7" w14:textId="5244294C" w:rsidR="00A47C32" w:rsidRPr="00A47C32" w:rsidRDefault="00A47C32" w:rsidP="00A47C32">
      <w:pPr>
        <w:autoSpaceDE w:val="0"/>
        <w:autoSpaceDN w:val="0"/>
        <w:adjustRightInd w:val="0"/>
        <w:spacing w:after="0" w:line="276" w:lineRule="auto"/>
        <w:ind w:left="4248" w:firstLine="708"/>
        <w:rPr>
          <w:sz w:val="28"/>
          <w:szCs w:val="28"/>
        </w:rPr>
      </w:pPr>
      <w:r w:rsidRPr="00A47C32">
        <w:rPr>
          <w:sz w:val="28"/>
          <w:szCs w:val="28"/>
        </w:rPr>
        <w:t>Odpadami Komunalnymi „Odra-Nysa-Bóbr”</w:t>
      </w:r>
    </w:p>
    <w:p w14:paraId="15DCBCC4" w14:textId="43D63B57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A47C32">
        <w:rPr>
          <w:rFonts w:cstheme="minorHAnsi"/>
          <w:bCs/>
          <w:sz w:val="28"/>
          <w:szCs w:val="28"/>
        </w:rPr>
        <w:t>Pionierów 44</w:t>
      </w:r>
    </w:p>
    <w:p w14:paraId="50427335" w14:textId="3916468A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 w:rsidR="00A47C32">
        <w:rPr>
          <w:rFonts w:cstheme="minorHAnsi"/>
          <w:sz w:val="28"/>
          <w:szCs w:val="28"/>
          <w:shd w:val="clear" w:color="auto" w:fill="FFFFFF"/>
        </w:rPr>
        <w:t>600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47C32">
        <w:rPr>
          <w:rFonts w:cstheme="minorHAnsi"/>
          <w:sz w:val="28"/>
          <w:szCs w:val="28"/>
          <w:shd w:val="clear" w:color="auto" w:fill="FFFFFF"/>
        </w:rPr>
        <w:t>Krosno Odrzańskie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A47C32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2023-02-28T20:06:00Z</dcterms:modified>
</cp:coreProperties>
</file>